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9120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1487423" cy="426720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7423" cy="42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spacing w:before="218"/>
        <w:ind w:left="388" w:right="6131" w:firstLine="0"/>
        <w:jc w:val="left"/>
        <w:rPr>
          <w:b/>
          <w:sz w:val="36"/>
        </w:rPr>
      </w:pPr>
      <w:r>
        <w:rPr/>
        <w:drawing>
          <wp:anchor distT="0" distB="0" distL="0" distR="0" allowOverlap="1" layoutInCell="1" locked="0" behindDoc="0" simplePos="0" relativeHeight="251665408">
            <wp:simplePos x="0" y="0"/>
            <wp:positionH relativeFrom="page">
              <wp:posOffset>4346447</wp:posOffset>
            </wp:positionH>
            <wp:positionV relativeFrom="paragraph">
              <wp:posOffset>743027</wp:posOffset>
            </wp:positionV>
            <wp:extent cx="2926079" cy="2005583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6079" cy="2005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5D6970"/>
          <w:sz w:val="36"/>
        </w:rPr>
        <w:t>Compact HE rectifier for rail and power utilities applications</w:t>
      </w:r>
    </w:p>
    <w:p>
      <w:pPr>
        <w:pStyle w:val="BodyText"/>
        <w:spacing w:before="6"/>
        <w:rPr>
          <w:b/>
          <w:sz w:val="44"/>
        </w:rPr>
      </w:pPr>
    </w:p>
    <w:p>
      <w:pPr>
        <w:pStyle w:val="BodyText"/>
        <w:ind w:left="446" w:right="6131" w:hanging="1"/>
      </w:pPr>
      <w:r>
        <w:rPr/>
        <w:t>Applications in these markets demand state of the art, reliable and safe DC power systems. Flatpack S delivers an industry leading power density in its segment, many safety functions, wide operating temperature range and superb reliability in its small 217mm deep housing.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ind w:left="446" w:right="6476"/>
      </w:pPr>
      <w:r>
        <w:rPr/>
        <w:t>Used in the 3U rack with Smartpack S controller, the Flatpack S rectifiers cover 2 to 8kW applications using a minimum of space, less than 18 liters, and low heat dissipation.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26"/>
        </w:rPr>
      </w:pPr>
    </w:p>
    <w:p>
      <w:pPr>
        <w:spacing w:after="0"/>
        <w:rPr>
          <w:sz w:val="26"/>
        </w:rPr>
        <w:sectPr>
          <w:footerReference w:type="default" r:id="rId5"/>
          <w:type w:val="continuous"/>
          <w:pgSz w:w="11900" w:h="16840"/>
          <w:pgMar w:footer="288" w:top="600" w:bottom="480" w:left="0" w:right="0"/>
        </w:sectPr>
      </w:pPr>
    </w:p>
    <w:p>
      <w:pPr>
        <w:spacing w:before="95"/>
        <w:ind w:left="388" w:right="0" w:firstLine="0"/>
        <w:jc w:val="left"/>
        <w:rPr>
          <w:b/>
          <w:sz w:val="20"/>
        </w:rPr>
      </w:pPr>
      <w:r>
        <w:rPr/>
        <w:pict>
          <v:group style="position:absolute;margin-left:.48pt;margin-top:-94.108078pt;width:594.5pt;height:84.5pt;mso-position-horizontal-relative:page;mso-position-vertical-relative:paragraph;z-index:251663360" coordorigin="10,-1882" coordsize="11890,1690">
            <v:shape style="position:absolute;left:9;top:-1883;width:11890;height:1690" type="#_x0000_t75" stroked="false">
              <v:imagedata r:id="rId8" o:title=""/>
            </v:shape>
            <v:shape style="position:absolute;left:9;top:-1883;width:11890;height:1690" type="#_x0000_t202" filled="false" stroked="false">
              <v:textbox inset="0,0,0,0">
                <w:txbxContent>
                  <w:p>
                    <w:pPr>
                      <w:spacing w:before="227"/>
                      <w:ind w:left="379" w:right="0" w:firstLine="0"/>
                      <w:jc w:val="left"/>
                      <w:rPr>
                        <w:b/>
                        <w:sz w:val="52"/>
                      </w:rPr>
                    </w:pPr>
                    <w:r>
                      <w:rPr>
                        <w:b/>
                        <w:color w:val="FFFFFF"/>
                        <w:sz w:val="52"/>
                      </w:rPr>
                      <w:t>Flatpack S 24V Rectifier</w:t>
                    </w:r>
                  </w:p>
                  <w:p>
                    <w:pPr>
                      <w:spacing w:before="123"/>
                      <w:ind w:left="379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color w:val="FFFFFF"/>
                        <w:sz w:val="32"/>
                      </w:rPr>
                      <w:t>24/1000 HE</w:t>
                    </w:r>
                  </w:p>
                  <w:p>
                    <w:pPr>
                      <w:spacing w:before="122"/>
                      <w:ind w:left="379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FFFFFF"/>
                        <w:sz w:val="16"/>
                      </w:rPr>
                      <w:t>Doc 241122.205.DS3 – v5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color w:val="485864"/>
          <w:sz w:val="20"/>
        </w:rPr>
        <w:t>APPLICATIONS</w:t>
      </w:r>
    </w:p>
    <w:p>
      <w:pPr>
        <w:spacing w:before="158"/>
        <w:ind w:left="388" w:right="0" w:firstLine="0"/>
        <w:jc w:val="left"/>
        <w:rPr>
          <w:sz w:val="18"/>
        </w:rPr>
      </w:pPr>
      <w:r>
        <w:rPr>
          <w:color w:val="71BE43"/>
          <w:sz w:val="18"/>
        </w:rPr>
        <w:t>RAILWAY &amp; METRO</w:t>
      </w:r>
    </w:p>
    <w:p>
      <w:pPr>
        <w:pStyle w:val="ListParagraph"/>
        <w:numPr>
          <w:ilvl w:val="0"/>
          <w:numId w:val="1"/>
        </w:numPr>
        <w:tabs>
          <w:tab w:pos="1108" w:val="left" w:leader="none"/>
          <w:tab w:pos="1109" w:val="left" w:leader="none"/>
        </w:tabs>
        <w:spacing w:line="240" w:lineRule="auto" w:before="151" w:after="0"/>
        <w:ind w:left="1108" w:right="0" w:hanging="361"/>
        <w:jc w:val="left"/>
        <w:rPr>
          <w:sz w:val="18"/>
        </w:rPr>
      </w:pPr>
      <w:r>
        <w:rPr>
          <w:position w:val="1"/>
          <w:sz w:val="18"/>
        </w:rPr>
        <w:t>Control and</w:t>
      </w:r>
      <w:r>
        <w:rPr>
          <w:spacing w:val="-4"/>
          <w:position w:val="1"/>
          <w:sz w:val="18"/>
        </w:rPr>
        <w:t> </w:t>
      </w:r>
      <w:r>
        <w:rPr>
          <w:position w:val="1"/>
          <w:sz w:val="18"/>
        </w:rPr>
        <w:t>protection</w:t>
      </w:r>
    </w:p>
    <w:p>
      <w:pPr>
        <w:pStyle w:val="BodyText"/>
        <w:rPr>
          <w:sz w:val="22"/>
        </w:rPr>
      </w:pPr>
    </w:p>
    <w:p>
      <w:pPr>
        <w:spacing w:before="134"/>
        <w:ind w:left="388" w:right="0" w:firstLine="0"/>
        <w:jc w:val="left"/>
        <w:rPr>
          <w:sz w:val="18"/>
        </w:rPr>
      </w:pPr>
      <w:r>
        <w:rPr>
          <w:color w:val="71BE43"/>
          <w:sz w:val="18"/>
        </w:rPr>
        <w:t>POWER UTILITIES</w:t>
      </w:r>
    </w:p>
    <w:p>
      <w:pPr>
        <w:pStyle w:val="ListParagraph"/>
        <w:numPr>
          <w:ilvl w:val="0"/>
          <w:numId w:val="1"/>
        </w:numPr>
        <w:tabs>
          <w:tab w:pos="1108" w:val="left" w:leader="none"/>
          <w:tab w:pos="1109" w:val="left" w:leader="none"/>
        </w:tabs>
        <w:spacing w:line="240" w:lineRule="auto" w:before="150" w:after="0"/>
        <w:ind w:left="1108" w:right="0" w:hanging="361"/>
        <w:jc w:val="left"/>
        <w:rPr>
          <w:sz w:val="18"/>
        </w:rPr>
      </w:pPr>
      <w:r>
        <w:rPr>
          <w:position w:val="1"/>
          <w:sz w:val="18"/>
        </w:rPr>
        <w:t>Control and monitoring</w:t>
      </w:r>
      <w:r>
        <w:rPr>
          <w:spacing w:val="-10"/>
          <w:position w:val="1"/>
          <w:sz w:val="18"/>
        </w:rPr>
        <w:t> </w:t>
      </w:r>
      <w:r>
        <w:rPr>
          <w:position w:val="1"/>
          <w:sz w:val="18"/>
        </w:rPr>
        <w:t>systems.</w:t>
      </w:r>
    </w:p>
    <w:p>
      <w:pPr>
        <w:pStyle w:val="ListParagraph"/>
        <w:numPr>
          <w:ilvl w:val="0"/>
          <w:numId w:val="1"/>
        </w:numPr>
        <w:tabs>
          <w:tab w:pos="1108" w:val="left" w:leader="none"/>
          <w:tab w:pos="1109" w:val="left" w:leader="none"/>
        </w:tabs>
        <w:spacing w:line="240" w:lineRule="auto" w:before="20" w:after="0"/>
        <w:ind w:left="1108" w:right="0" w:hanging="361"/>
        <w:jc w:val="left"/>
        <w:rPr>
          <w:sz w:val="18"/>
        </w:rPr>
      </w:pPr>
      <w:r>
        <w:rPr>
          <w:position w:val="1"/>
          <w:sz w:val="18"/>
        </w:rPr>
        <w:t>Alarm</w:t>
      </w:r>
      <w:r>
        <w:rPr>
          <w:spacing w:val="-1"/>
          <w:position w:val="1"/>
          <w:sz w:val="18"/>
        </w:rPr>
        <w:t> </w:t>
      </w:r>
      <w:r>
        <w:rPr>
          <w:position w:val="1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1108" w:val="left" w:leader="none"/>
          <w:tab w:pos="1109" w:val="left" w:leader="none"/>
        </w:tabs>
        <w:spacing w:line="240" w:lineRule="auto" w:before="19" w:after="0"/>
        <w:ind w:left="1108" w:right="0" w:hanging="361"/>
        <w:jc w:val="left"/>
        <w:rPr>
          <w:sz w:val="18"/>
        </w:rPr>
      </w:pPr>
      <w:r>
        <w:rPr>
          <w:position w:val="1"/>
          <w:sz w:val="18"/>
        </w:rPr>
        <w:t>PLC systems</w:t>
      </w:r>
    </w:p>
    <w:p>
      <w:pPr>
        <w:pStyle w:val="BodyText"/>
        <w:spacing w:before="3"/>
        <w:rPr>
          <w:sz w:val="3"/>
        </w:rPr>
      </w:pPr>
      <w:r>
        <w:rPr/>
        <w:br w:type="column"/>
      </w:r>
      <w:r>
        <w:rPr>
          <w:sz w:val="3"/>
        </w:rPr>
      </w:r>
    </w:p>
    <w:p>
      <w:pPr>
        <w:pStyle w:val="BodyText"/>
        <w:tabs>
          <w:tab w:pos="4156" w:val="left" w:leader="none"/>
        </w:tabs>
        <w:ind w:left="398"/>
      </w:pPr>
      <w:r>
        <w:rPr/>
        <w:pict>
          <v:group style="width:175.2pt;height:75.4pt;mso-position-horizontal-relative:char;mso-position-vertical-relative:line" coordorigin="0,0" coordsize="3504,1508">
            <v:shape style="position:absolute;left:129;top:129;width:3264;height:1268" type="#_x0000_t75" stroked="false">
              <v:imagedata r:id="rId9" o:title=""/>
            </v:shape>
            <v:shape style="position:absolute;left:0;top:0;width:3504;height:1508" coordorigin="0,0" coordsize="3504,1508" path="m3499,0l5,0,0,5,0,1498,5,1507,3499,1507,3504,1498,3504,1493,24,1493,10,1478,24,1478,24,24,10,24,24,14,3504,14,3504,5,3499,0xm24,1478l10,1478,24,1493,24,1478xm3480,1478l24,1478,24,1493,3480,1493,3480,1478xm3480,14l3480,1493,3494,1478,3504,1478,3504,24,3494,24,3480,14xm3504,1478l3494,1478,3480,1493,3504,1493,3504,1478xm24,14l10,24,24,24,24,14xm3480,14l24,14,24,24,3480,24,3480,14xm3504,14l3480,14,3494,24,3504,24,3504,14xe" filled="true" fillcolor="#bebebe" stroked="false">
              <v:path arrowok="t"/>
              <v:fill type="solid"/>
            </v:shape>
          </v:group>
        </w:pict>
      </w:r>
      <w:r>
        <w:rPr/>
      </w:r>
      <w:r>
        <w:rPr/>
        <w:tab/>
      </w:r>
      <w:r>
        <w:rPr>
          <w:position w:val="119"/>
        </w:rPr>
        <w:pict>
          <v:shape style="width:175.7pt;height:16.6pt;mso-position-horizontal-relative:char;mso-position-vertical-relative:line" type="#_x0000_t202" filled="true" fillcolor="#5d6970" stroked="false">
            <w10:anchorlock/>
            <v:textbox inset="0,0,0,0">
              <w:txbxContent>
                <w:p>
                  <w:pPr>
                    <w:pStyle w:val="BodyText"/>
                    <w:spacing w:before="62"/>
                    <w:ind w:left="57"/>
                  </w:pPr>
                  <w:r>
                    <w:rPr>
                      <w:color w:val="FFFFFF"/>
                    </w:rPr>
                    <w:t>KEY FEATURES</w:t>
                  </w:r>
                </w:p>
              </w:txbxContent>
            </v:textbox>
            <v:fill type="solid"/>
          </v:shape>
        </w:pict>
      </w:r>
      <w:r>
        <w:rPr>
          <w:position w:val="119"/>
        </w:rPr>
      </w:r>
    </w:p>
    <w:p>
      <w:pPr>
        <w:spacing w:before="23"/>
        <w:ind w:left="388" w:right="0" w:firstLine="0"/>
        <w:jc w:val="left"/>
        <w:rPr>
          <w:sz w:val="16"/>
        </w:rPr>
      </w:pPr>
      <w:r>
        <w:rPr/>
        <w:pict>
          <v:group style="position:absolute;margin-left:397.920013pt;margin-top:44.894451pt;width:175.2pt;height:127.45pt;mso-position-horizontal-relative:page;mso-position-vertical-relative:paragraph;z-index:251664384" coordorigin="7958,898" coordsize="3504,2549">
            <v:shape style="position:absolute;left:8164;top:1070;width:3111;height:2189" type="#_x0000_t75" stroked="false">
              <v:imagedata r:id="rId10" o:title=""/>
            </v:shape>
            <v:shape style="position:absolute;left:7958;top:897;width:3504;height:2549" coordorigin="7958,898" coordsize="3504,2549" path="m11462,898l7963,898,7958,903,7958,3442,7963,3447,11462,3447,11462,3432,7982,3432,7973,3423,7982,3423,7982,922,7973,922,7982,912,11462,912,11462,898xm7982,3423l7973,3423,7982,3432,7982,3423xm11438,3423l7982,3423,7982,3432,11438,3432,11438,3423xm11438,912l11438,3432,11453,3423,11462,3423,11462,922,11453,922,11438,912xm11462,3423l11453,3423,11438,3432,11462,3432,11462,3423xm7982,912l7973,922,7982,922,7982,912xm11438,912l7982,912,7982,922,11438,922,11438,912xm11462,912l11438,912,11453,922,11462,922,11462,912xe" filled="true" fillcolor="#bebebe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397.440002pt;margin-top:-61.186512pt;width:175.7pt;height:97.7pt;mso-position-horizontal-relative:page;mso-position-vertical-relative:paragraph;z-index:251667456" type="#_x0000_t202" filled="true" fillcolor="#e5e7e7" stroked="false">
            <v:textbox inset="0,0,0,0">
              <w:txbxContent>
                <w:p>
                  <w:pPr>
                    <w:numPr>
                      <w:ilvl w:val="0"/>
                      <w:numId w:val="2"/>
                    </w:numPr>
                    <w:tabs>
                      <w:tab w:pos="341" w:val="left" w:leader="none"/>
                    </w:tabs>
                    <w:spacing w:before="54"/>
                    <w:ind w:left="340" w:right="0" w:hanging="197"/>
                    <w:jc w:val="left"/>
                    <w:rPr>
                      <w:sz w:val="18"/>
                    </w:rPr>
                  </w:pPr>
                  <w:r>
                    <w:rPr>
                      <w:color w:val="5D6970"/>
                      <w:position w:val="1"/>
                      <w:sz w:val="18"/>
                    </w:rPr>
                    <w:t>SMALL</w:t>
                  </w:r>
                </w:p>
                <w:p>
                  <w:pPr>
                    <w:numPr>
                      <w:ilvl w:val="0"/>
                      <w:numId w:val="2"/>
                    </w:numPr>
                    <w:tabs>
                      <w:tab w:pos="341" w:val="left" w:leader="none"/>
                    </w:tabs>
                    <w:spacing w:before="48"/>
                    <w:ind w:left="340" w:right="0" w:hanging="197"/>
                    <w:jc w:val="left"/>
                    <w:rPr>
                      <w:sz w:val="18"/>
                    </w:rPr>
                  </w:pPr>
                  <w:r>
                    <w:rPr>
                      <w:color w:val="5D6970"/>
                      <w:position w:val="1"/>
                      <w:sz w:val="18"/>
                    </w:rPr>
                    <w:t>SHORT</w:t>
                  </w:r>
                </w:p>
                <w:p>
                  <w:pPr>
                    <w:numPr>
                      <w:ilvl w:val="0"/>
                      <w:numId w:val="2"/>
                    </w:numPr>
                    <w:tabs>
                      <w:tab w:pos="341" w:val="left" w:leader="none"/>
                    </w:tabs>
                    <w:spacing w:before="49"/>
                    <w:ind w:left="340" w:right="0" w:hanging="197"/>
                    <w:jc w:val="left"/>
                    <w:rPr>
                      <w:sz w:val="18"/>
                    </w:rPr>
                  </w:pPr>
                  <w:r>
                    <w:rPr>
                      <w:color w:val="5D6970"/>
                      <w:position w:val="1"/>
                      <w:sz w:val="18"/>
                    </w:rPr>
                    <w:t>POWER DENSE, 26 W / CU</w:t>
                  </w:r>
                  <w:r>
                    <w:rPr>
                      <w:color w:val="5D6970"/>
                      <w:spacing w:val="-12"/>
                      <w:position w:val="1"/>
                      <w:sz w:val="18"/>
                    </w:rPr>
                    <w:t> </w:t>
                  </w:r>
                  <w:r>
                    <w:rPr>
                      <w:color w:val="5D6970"/>
                      <w:position w:val="1"/>
                      <w:sz w:val="18"/>
                    </w:rPr>
                    <w:t>IN</w:t>
                  </w:r>
                </w:p>
                <w:p>
                  <w:pPr>
                    <w:numPr>
                      <w:ilvl w:val="0"/>
                      <w:numId w:val="2"/>
                    </w:numPr>
                    <w:tabs>
                      <w:tab w:pos="341" w:val="left" w:leader="none"/>
                    </w:tabs>
                    <w:spacing w:before="53"/>
                    <w:ind w:left="340" w:right="0" w:hanging="197"/>
                    <w:jc w:val="left"/>
                    <w:rPr>
                      <w:sz w:val="18"/>
                    </w:rPr>
                  </w:pPr>
                  <w:r>
                    <w:rPr>
                      <w:color w:val="5D6970"/>
                      <w:position w:val="1"/>
                      <w:sz w:val="18"/>
                    </w:rPr>
                    <w:t>HIGH</w:t>
                  </w:r>
                  <w:r>
                    <w:rPr>
                      <w:color w:val="5D6970"/>
                      <w:spacing w:val="-5"/>
                      <w:position w:val="1"/>
                      <w:sz w:val="18"/>
                    </w:rPr>
                    <w:t> </w:t>
                  </w:r>
                  <w:r>
                    <w:rPr>
                      <w:color w:val="5D6970"/>
                      <w:position w:val="1"/>
                      <w:sz w:val="18"/>
                    </w:rPr>
                    <w:t>EFFICIENCY</w:t>
                  </w:r>
                </w:p>
                <w:p>
                  <w:pPr>
                    <w:numPr>
                      <w:ilvl w:val="0"/>
                      <w:numId w:val="2"/>
                    </w:numPr>
                    <w:tabs>
                      <w:tab w:pos="341" w:val="left" w:leader="none"/>
                    </w:tabs>
                    <w:spacing w:before="48"/>
                    <w:ind w:left="340" w:right="0" w:hanging="197"/>
                    <w:jc w:val="left"/>
                    <w:rPr>
                      <w:sz w:val="18"/>
                    </w:rPr>
                  </w:pPr>
                  <w:r>
                    <w:rPr>
                      <w:color w:val="5D6970"/>
                      <w:position w:val="1"/>
                      <w:sz w:val="18"/>
                    </w:rPr>
                    <w:t>ORING PROTECTION ON</w:t>
                  </w:r>
                  <w:r>
                    <w:rPr>
                      <w:color w:val="5D6970"/>
                      <w:spacing w:val="-12"/>
                      <w:position w:val="1"/>
                      <w:sz w:val="18"/>
                    </w:rPr>
                    <w:t> </w:t>
                  </w:r>
                  <w:r>
                    <w:rPr>
                      <w:color w:val="5D6970"/>
                      <w:position w:val="1"/>
                      <w:sz w:val="18"/>
                    </w:rPr>
                    <w:t>OUTPUT</w:t>
                  </w:r>
                </w:p>
                <w:p>
                  <w:pPr>
                    <w:numPr>
                      <w:ilvl w:val="0"/>
                      <w:numId w:val="2"/>
                    </w:numPr>
                    <w:tabs>
                      <w:tab w:pos="341" w:val="left" w:leader="none"/>
                    </w:tabs>
                    <w:spacing w:before="48"/>
                    <w:ind w:left="340" w:right="0" w:hanging="197"/>
                    <w:jc w:val="left"/>
                    <w:rPr>
                      <w:sz w:val="18"/>
                    </w:rPr>
                  </w:pPr>
                  <w:r>
                    <w:rPr>
                      <w:color w:val="5D6970"/>
                      <w:position w:val="1"/>
                      <w:sz w:val="18"/>
                    </w:rPr>
                    <w:t>HOT PLUG-ABLE</w:t>
                  </w:r>
                </w:p>
                <w:p>
                  <w:pPr>
                    <w:numPr>
                      <w:ilvl w:val="0"/>
                      <w:numId w:val="2"/>
                    </w:numPr>
                    <w:tabs>
                      <w:tab w:pos="341" w:val="left" w:leader="none"/>
                    </w:tabs>
                    <w:spacing w:before="53"/>
                    <w:ind w:left="340" w:right="0" w:hanging="197"/>
                    <w:jc w:val="left"/>
                    <w:rPr>
                      <w:sz w:val="18"/>
                    </w:rPr>
                  </w:pPr>
                  <w:r>
                    <w:rPr>
                      <w:color w:val="5D6970"/>
                      <w:position w:val="1"/>
                      <w:sz w:val="18"/>
                    </w:rPr>
                    <w:t>VOLTAGE</w:t>
                  </w:r>
                  <w:r>
                    <w:rPr>
                      <w:color w:val="5D6970"/>
                      <w:spacing w:val="1"/>
                      <w:position w:val="1"/>
                      <w:sz w:val="18"/>
                    </w:rPr>
                    <w:t> </w:t>
                  </w:r>
                  <w:r>
                    <w:rPr>
                      <w:color w:val="5D6970"/>
                      <w:spacing w:val="-3"/>
                      <w:position w:val="1"/>
                      <w:sz w:val="18"/>
                    </w:rPr>
                    <w:t>KEYING</w:t>
                  </w:r>
                </w:p>
              </w:txbxContent>
            </v:textbox>
            <v:fill type="solid"/>
            <w10:wrap type="none"/>
          </v:shape>
        </w:pict>
      </w:r>
      <w:r>
        <w:rPr>
          <w:color w:val="5D6970"/>
          <w:sz w:val="16"/>
        </w:rPr>
        <w:t>3U 8kW system</w:t>
      </w:r>
    </w:p>
    <w:p>
      <w:pPr>
        <w:pStyle w:val="BodyText"/>
      </w:pPr>
    </w:p>
    <w:p>
      <w:pPr>
        <w:pStyle w:val="BodyText"/>
        <w:spacing w:before="4"/>
        <w:rPr>
          <w:sz w:val="23"/>
        </w:rPr>
      </w:pPr>
      <w:r>
        <w:rPr/>
        <w:pict>
          <v:group style="position:absolute;margin-left:210.240005pt;margin-top:15.393953pt;width:173.3pt;height:54.25pt;mso-position-horizontal-relative:page;mso-position-vertical-relative:paragraph;z-index:-251656192;mso-wrap-distance-left:0;mso-wrap-distance-right:0" coordorigin="4205,308" coordsize="3466,1085">
            <v:shape style="position:absolute;left:4334;top:360;width:3226;height:960" type="#_x0000_t75" stroked="false">
              <v:imagedata r:id="rId11" o:title=""/>
            </v:shape>
            <v:shape style="position:absolute;left:4204;top:307;width:3466;height:1085" coordorigin="4205,308" coordsize="3466,1085" path="m7666,308l4210,308,4205,313,4205,1388,4210,1393,7666,1393,7670,1388,7670,1383,4229,1383,4214,1369,4229,1369,4229,332,4214,332,4229,317,7670,317,7670,313,7666,308xm4229,1369l4214,1369,4229,1383,4229,1369xm7646,1369l4229,1369,4229,1383,7646,1383,7646,1369xm7646,317l7646,1383,7661,1369,7670,1369,7670,332,7661,332,7646,317xm7670,1369l7661,1369,7646,1383,7670,1383,7670,1369xm4229,317l4214,332,4229,332,4229,317xm7646,317l4229,317,4229,332,7646,332,7646,317xm7670,317l7646,317,7661,332,7670,332,7670,317xe" filled="true" fillcolor="#bebebe" stroked="false">
              <v:path arrowok="t"/>
              <v:fill type="solid"/>
            </v:shape>
            <w10:wrap type="topAndBottom"/>
          </v:group>
        </w:pict>
      </w:r>
    </w:p>
    <w:p>
      <w:pPr>
        <w:spacing w:before="32"/>
        <w:ind w:left="388" w:right="0" w:firstLine="0"/>
        <w:jc w:val="left"/>
        <w:rPr>
          <w:sz w:val="16"/>
        </w:rPr>
      </w:pPr>
      <w:r>
        <w:rPr>
          <w:color w:val="5D6970"/>
          <w:sz w:val="16"/>
        </w:rPr>
        <w:t>1U 3kW bulk feed power shelf and 2 pole dist</w:t>
      </w:r>
    </w:p>
    <w:p>
      <w:pPr>
        <w:spacing w:after="0"/>
        <w:jc w:val="left"/>
        <w:rPr>
          <w:sz w:val="16"/>
        </w:rPr>
        <w:sectPr>
          <w:type w:val="continuous"/>
          <w:pgSz w:w="11900" w:h="16840"/>
          <w:pgMar w:top="600" w:bottom="480" w:left="0" w:right="0"/>
          <w:cols w:num="2" w:equalWidth="0">
            <w:col w:w="3734" w:space="58"/>
            <w:col w:w="8108"/>
          </w:cols>
        </w:sectPr>
      </w:pPr>
    </w:p>
    <w:p>
      <w:pPr>
        <w:pStyle w:val="BodyText"/>
      </w:pPr>
    </w:p>
    <w:p>
      <w:pPr>
        <w:pStyle w:val="BodyText"/>
        <w:rPr>
          <w:sz w:val="15"/>
        </w:rPr>
      </w:pPr>
    </w:p>
    <w:p>
      <w:pPr>
        <w:pStyle w:val="BodyText"/>
        <w:ind w:left="4790"/>
      </w:pPr>
      <w:r>
        <w:rPr/>
        <w:pict>
          <v:group style="width:115.2pt;height:49.45pt;mso-position-horizontal-relative:char;mso-position-vertical-relative:line" coordorigin="0,0" coordsize="2304,989">
            <v:shape style="position:absolute;left:129;top:86;width:2036;height:812" type="#_x0000_t75" stroked="false">
              <v:imagedata r:id="rId12" o:title=""/>
            </v:shape>
            <v:shape style="position:absolute;left:0;top:0;width:2304;height:989" coordorigin="0,0" coordsize="2304,989" path="m2299,0l5,0,0,5,0,979,5,989,2299,989,2304,979,2304,974,24,974,10,960,24,960,24,24,10,24,24,14,2304,14,2304,5,2299,0xm24,960l10,960,24,974,24,960xm2280,960l24,960,24,974,2280,974,2280,960xm2280,14l2280,974,2290,960,2304,960,2304,24,2290,24,2280,14xm2304,960l2290,960,2280,974,2304,974,2304,960xm24,14l10,24,24,24,24,14xm2280,14l24,14,24,24,2280,24,2280,14xm2304,14l2280,14,2290,24,2304,24,2304,14xe" filled="true" fillcolor="#bebebe" stroked="false">
              <v:path arrowok="t"/>
              <v:fill type="solid"/>
            </v:shape>
          </v:group>
        </w:pict>
      </w:r>
      <w:r>
        <w:rPr/>
      </w:r>
    </w:p>
    <w:p>
      <w:pPr>
        <w:spacing w:after="0"/>
        <w:sectPr>
          <w:type w:val="continuous"/>
          <w:pgSz w:w="11900" w:h="16840"/>
          <w:pgMar w:top="600" w:bottom="480" w:left="0" w:right="0"/>
        </w:sectPr>
      </w:pPr>
    </w:p>
    <w:p>
      <w:pPr>
        <w:spacing w:before="11"/>
        <w:ind w:left="388" w:right="0" w:firstLine="0"/>
        <w:jc w:val="left"/>
        <w:rPr>
          <w:sz w:val="16"/>
        </w:rPr>
      </w:pPr>
      <w:r>
        <w:rPr/>
        <w:pict>
          <v:group style="position:absolute;margin-left:56.640003pt;margin-top:-116.745689pt;width:101.05pt;height:115.7pt;mso-position-horizontal-relative:page;mso-position-vertical-relative:paragraph;z-index:251666432" coordorigin="1133,-2335" coordsize="2021,2314">
            <v:shape style="position:absolute;left:1228;top:-2249;width:1844;height:2156" type="#_x0000_t75" stroked="false">
              <v:imagedata r:id="rId13" o:title=""/>
            </v:shape>
            <v:shape style="position:absolute;left:1132;top:-2335;width:2021;height:2314" coordorigin="1133,-2335" coordsize="2021,2314" path="m3144,-2335l1138,-2335,1133,-2330,1133,-31,1138,-21,3144,-21,3154,-31,3154,-36,1157,-36,1142,-50,1157,-50,1157,-2311,1142,-2311,1157,-2321,3154,-2321,3154,-2330,3144,-2335xm1157,-50l1142,-50,1157,-36,1157,-50xm3125,-50l1157,-50,1157,-36,3125,-36,3125,-50xm3125,-2321l3125,-36,3139,-50,3154,-50,3154,-2311,3139,-2311,3125,-2321xm3154,-50l3139,-50,3125,-36,3154,-36,3154,-50xm1157,-2321l1142,-2311,1157,-2311,1157,-2321xm3125,-2321l1157,-2321,1157,-2311,3125,-2311,3125,-2321xm3154,-2321l3125,-2321,3139,-2311,3154,-2311,3154,-2321xe" filled="true" fillcolor="#bebebe" stroked="false">
              <v:path arrowok="t"/>
              <v:fill type="solid"/>
            </v:shape>
            <w10:wrap type="none"/>
          </v:group>
        </w:pict>
      </w:r>
      <w:r>
        <w:rPr>
          <w:color w:val="5D6970"/>
          <w:sz w:val="16"/>
        </w:rPr>
        <w:t>2kW wall box (MFGS0208.001)</w:t>
      </w:r>
    </w:p>
    <w:p>
      <w:pPr>
        <w:spacing w:before="11"/>
        <w:ind w:left="388" w:right="0" w:firstLine="0"/>
        <w:jc w:val="left"/>
        <w:rPr>
          <w:sz w:val="16"/>
        </w:rPr>
      </w:pPr>
      <w:r>
        <w:rPr/>
        <w:br w:type="column"/>
      </w:r>
      <w:r>
        <w:rPr>
          <w:color w:val="5D6970"/>
          <w:sz w:val="16"/>
        </w:rPr>
        <w:t>2pos standalone power shelf (PN:</w:t>
      </w:r>
      <w:r>
        <w:rPr>
          <w:color w:val="5D6970"/>
          <w:spacing w:val="-15"/>
          <w:sz w:val="16"/>
        </w:rPr>
        <w:t> </w:t>
      </w:r>
      <w:r>
        <w:rPr>
          <w:color w:val="5D6970"/>
          <w:sz w:val="16"/>
        </w:rPr>
        <w:t>241122.903)</w:t>
      </w:r>
    </w:p>
    <w:p>
      <w:pPr>
        <w:spacing w:line="176" w:lineRule="exact" w:before="0"/>
        <w:ind w:left="387" w:right="0" w:firstLine="0"/>
        <w:jc w:val="left"/>
        <w:rPr>
          <w:sz w:val="16"/>
        </w:rPr>
      </w:pPr>
      <w:r>
        <w:rPr/>
        <w:br w:type="column"/>
      </w:r>
      <w:r>
        <w:rPr>
          <w:color w:val="5D6970"/>
          <w:sz w:val="16"/>
        </w:rPr>
        <w:t>Smartpack S controller</w:t>
      </w:r>
    </w:p>
    <w:p>
      <w:pPr>
        <w:spacing w:after="0" w:line="176" w:lineRule="exact"/>
        <w:jc w:val="left"/>
        <w:rPr>
          <w:sz w:val="16"/>
        </w:rPr>
        <w:sectPr>
          <w:type w:val="continuous"/>
          <w:pgSz w:w="11900" w:h="16840"/>
          <w:pgMar w:top="600" w:bottom="480" w:left="0" w:right="0"/>
          <w:cols w:num="3" w:equalWidth="0">
            <w:col w:w="2647" w:space="1145"/>
            <w:col w:w="3730" w:space="40"/>
            <w:col w:w="4338"/>
          </w:cols>
        </w:sectPr>
      </w:pPr>
    </w:p>
    <w:p>
      <w:pPr>
        <w:tabs>
          <w:tab w:pos="9691" w:val="left" w:leader="none"/>
        </w:tabs>
        <w:spacing w:before="56"/>
        <w:ind w:left="667" w:right="0" w:firstLine="0"/>
        <w:jc w:val="left"/>
        <w:rPr>
          <w:rFonts w:ascii="Times New Roman"/>
          <w:sz w:val="54"/>
        </w:rPr>
      </w:pPr>
      <w:r>
        <w:rPr>
          <w:b/>
          <w:color w:val="5D6970"/>
          <w:sz w:val="54"/>
        </w:rPr>
        <w:t>Flatpack S</w:t>
      </w:r>
      <w:r>
        <w:rPr>
          <w:b/>
          <w:color w:val="5D6970"/>
          <w:spacing w:val="-5"/>
          <w:sz w:val="54"/>
        </w:rPr>
        <w:t> </w:t>
      </w:r>
      <w:r>
        <w:rPr>
          <w:b/>
          <w:color w:val="5D6970"/>
          <w:sz w:val="54"/>
        </w:rPr>
        <w:t>24V</w:t>
      </w:r>
      <w:r>
        <w:rPr>
          <w:b/>
          <w:color w:val="5D6970"/>
          <w:spacing w:val="-4"/>
          <w:sz w:val="54"/>
        </w:rPr>
        <w:t> </w:t>
      </w:r>
      <w:r>
        <w:rPr>
          <w:b/>
          <w:color w:val="5D6970"/>
          <w:sz w:val="54"/>
        </w:rPr>
        <w:t>Rectifier</w:t>
      </w:r>
      <w:r>
        <w:rPr>
          <w:rFonts w:ascii="Times New Roman"/>
          <w:color w:val="5D6970"/>
          <w:sz w:val="54"/>
        </w:rPr>
        <w:tab/>
      </w:r>
      <w:r>
        <w:rPr>
          <w:rFonts w:ascii="Times New Roman"/>
          <w:color w:val="5D6970"/>
          <w:position w:val="-7"/>
          <w:sz w:val="54"/>
        </w:rPr>
        <w:drawing>
          <wp:inline distT="0" distB="0" distL="0" distR="0">
            <wp:extent cx="1085088" cy="316992"/>
            <wp:effectExtent l="0" t="0" r="0" b="0"/>
            <wp:docPr id="5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088" cy="316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D6970"/>
          <w:position w:val="-7"/>
          <w:sz w:val="54"/>
        </w:rPr>
      </w:r>
    </w:p>
    <w:p>
      <w:pPr>
        <w:spacing w:before="52"/>
        <w:ind w:left="667" w:right="0" w:firstLine="0"/>
        <w:jc w:val="left"/>
        <w:rPr>
          <w:sz w:val="16"/>
        </w:rPr>
      </w:pPr>
      <w:r>
        <w:rPr>
          <w:color w:val="5D6970"/>
          <w:sz w:val="16"/>
        </w:rPr>
        <w:t>Doc 241122.205.DS3 – v5</w:t>
      </w:r>
    </w:p>
    <w:p>
      <w:pPr>
        <w:pStyle w:val="BodyText"/>
      </w:pPr>
    </w:p>
    <w:p>
      <w:pPr>
        <w:pStyle w:val="BodyText"/>
        <w:spacing w:before="1"/>
        <w:rPr>
          <w:sz w:val="22"/>
        </w:rPr>
      </w:pPr>
    </w:p>
    <w:tbl>
      <w:tblPr>
        <w:tblW w:w="0" w:type="auto"/>
        <w:jc w:val="left"/>
        <w:tblInd w:w="519" w:type="dxa"/>
        <w:tblBorders>
          <w:top w:val="single" w:sz="12" w:space="0" w:color="C3C8C8"/>
          <w:left w:val="single" w:sz="12" w:space="0" w:color="C3C8C8"/>
          <w:bottom w:val="single" w:sz="12" w:space="0" w:color="C3C8C8"/>
          <w:right w:val="single" w:sz="12" w:space="0" w:color="C3C8C8"/>
          <w:insideH w:val="single" w:sz="12" w:space="0" w:color="C3C8C8"/>
          <w:insideV w:val="single" w:sz="12" w:space="0" w:color="C3C8C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13"/>
        <w:gridCol w:w="6783"/>
      </w:tblGrid>
      <w:tr>
        <w:trPr>
          <w:trHeight w:val="187" w:hRule="atLeast"/>
        </w:trPr>
        <w:tc>
          <w:tcPr>
            <w:tcW w:w="108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3C8C8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2"/>
              </w:rPr>
            </w:pPr>
          </w:p>
        </w:tc>
      </w:tr>
      <w:tr>
        <w:trPr>
          <w:trHeight w:val="278" w:hRule="atLeast"/>
        </w:trPr>
        <w:tc>
          <w:tcPr>
            <w:tcW w:w="4113" w:type="dxa"/>
            <w:tcBorders>
              <w:top w:val="nil"/>
              <w:bottom w:val="single" w:sz="8" w:space="0" w:color="C3C8C8"/>
              <w:right w:val="nil"/>
            </w:tcBorders>
            <w:shd w:val="clear" w:color="auto" w:fill="5D6970"/>
          </w:tcPr>
          <w:p>
            <w:pPr>
              <w:pStyle w:val="TableParagraph"/>
              <w:spacing w:before="23"/>
              <w:rPr>
                <w:sz w:val="20"/>
              </w:rPr>
            </w:pPr>
            <w:r>
              <w:rPr>
                <w:color w:val="FFFFFF"/>
                <w:sz w:val="20"/>
              </w:rPr>
              <w:t>Model</w:t>
            </w:r>
          </w:p>
        </w:tc>
        <w:tc>
          <w:tcPr>
            <w:tcW w:w="6783" w:type="dxa"/>
            <w:tcBorders>
              <w:top w:val="nil"/>
              <w:left w:val="nil"/>
              <w:bottom w:val="single" w:sz="8" w:space="0" w:color="C3C8C8"/>
            </w:tcBorders>
            <w:shd w:val="clear" w:color="auto" w:fill="5D6970"/>
          </w:tcPr>
          <w:p>
            <w:pPr>
              <w:pStyle w:val="TableParagraph"/>
              <w:spacing w:before="23"/>
              <w:ind w:left="226" w:right="225"/>
              <w:jc w:val="center"/>
              <w:rPr>
                <w:sz w:val="20"/>
              </w:rPr>
            </w:pPr>
            <w:r>
              <w:rPr>
                <w:color w:val="FFFFFF"/>
                <w:sz w:val="20"/>
              </w:rPr>
              <w:t>24/1000 HE</w:t>
            </w:r>
          </w:p>
        </w:tc>
      </w:tr>
      <w:tr>
        <w:trPr>
          <w:trHeight w:val="277" w:hRule="atLeast"/>
        </w:trPr>
        <w:tc>
          <w:tcPr>
            <w:tcW w:w="4113" w:type="dxa"/>
            <w:tcBorders>
              <w:top w:val="single" w:sz="8" w:space="0" w:color="C3C8C8"/>
              <w:bottom w:val="single" w:sz="8" w:space="0" w:color="C3C8C8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Part number</w:t>
            </w:r>
          </w:p>
        </w:tc>
        <w:tc>
          <w:tcPr>
            <w:tcW w:w="6783" w:type="dxa"/>
            <w:tcBorders>
              <w:top w:val="single" w:sz="8" w:space="0" w:color="C3C8C8"/>
              <w:left w:val="nil"/>
              <w:bottom w:val="single" w:sz="8" w:space="0" w:color="C3C8C8"/>
            </w:tcBorders>
          </w:tcPr>
          <w:p>
            <w:pPr>
              <w:pStyle w:val="TableParagraph"/>
              <w:ind w:left="231" w:right="225"/>
              <w:jc w:val="center"/>
              <w:rPr>
                <w:sz w:val="18"/>
              </w:rPr>
            </w:pPr>
            <w:r>
              <w:rPr>
                <w:sz w:val="18"/>
              </w:rPr>
              <w:t>241122.205</w:t>
            </w:r>
          </w:p>
        </w:tc>
      </w:tr>
      <w:tr>
        <w:trPr>
          <w:trHeight w:val="301" w:hRule="atLeast"/>
        </w:trPr>
        <w:tc>
          <w:tcPr>
            <w:tcW w:w="10896" w:type="dxa"/>
            <w:gridSpan w:val="2"/>
            <w:tcBorders>
              <w:top w:val="nil"/>
              <w:left w:val="nil"/>
              <w:bottom w:val="single" w:sz="8" w:space="0" w:color="C9CFD1"/>
              <w:right w:val="nil"/>
            </w:tcBorders>
            <w:shd w:val="clear" w:color="auto" w:fill="C3C8C8"/>
          </w:tcPr>
          <w:p>
            <w:pPr>
              <w:pStyle w:val="TableParagraph"/>
              <w:spacing w:before="37"/>
              <w:ind w:left="124"/>
              <w:rPr>
                <w:sz w:val="20"/>
              </w:rPr>
            </w:pPr>
            <w:r>
              <w:rPr>
                <w:color w:val="485864"/>
                <w:sz w:val="20"/>
              </w:rPr>
              <w:t>INPUT DATA</w:t>
            </w:r>
          </w:p>
        </w:tc>
      </w:tr>
      <w:tr>
        <w:trPr>
          <w:trHeight w:val="282" w:hRule="atLeast"/>
        </w:trPr>
        <w:tc>
          <w:tcPr>
            <w:tcW w:w="4113" w:type="dxa"/>
            <w:tcBorders>
              <w:top w:val="single" w:sz="8" w:space="0" w:color="C9CFD1"/>
              <w:bottom w:val="single" w:sz="4" w:space="0" w:color="C3C8C8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Voltage (nominal range)</w:t>
            </w:r>
          </w:p>
        </w:tc>
        <w:tc>
          <w:tcPr>
            <w:tcW w:w="6783" w:type="dxa"/>
            <w:tcBorders>
              <w:top w:val="single" w:sz="8" w:space="0" w:color="C9CFD1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31"/>
              <w:ind w:left="236" w:right="225"/>
              <w:jc w:val="center"/>
              <w:rPr>
                <w:sz w:val="18"/>
              </w:rPr>
            </w:pPr>
            <w:r>
              <w:rPr>
                <w:position w:val="2"/>
                <w:sz w:val="18"/>
              </w:rPr>
              <w:t>185 V</w:t>
            </w:r>
            <w:r>
              <w:rPr>
                <w:position w:val="2"/>
                <w:sz w:val="18"/>
                <w:vertAlign w:val="subscript"/>
              </w:rPr>
              <w:t>AC/DC</w:t>
            </w:r>
            <w:r>
              <w:rPr>
                <w:position w:val="2"/>
                <w:sz w:val="18"/>
                <w:vertAlign w:val="baseline"/>
              </w:rPr>
              <w:t> - 305 V</w:t>
            </w:r>
            <w:r>
              <w:rPr>
                <w:position w:val="2"/>
                <w:sz w:val="18"/>
                <w:vertAlign w:val="subscript"/>
              </w:rPr>
              <w:t>AC</w:t>
            </w:r>
            <w:r>
              <w:rPr>
                <w:position w:val="2"/>
                <w:sz w:val="18"/>
                <w:vertAlign w:val="baseline"/>
              </w:rPr>
              <w:t> / 300V</w:t>
            </w:r>
            <w:r>
              <w:rPr>
                <w:position w:val="2"/>
                <w:sz w:val="18"/>
                <w:vertAlign w:val="subscript"/>
              </w:rPr>
              <w:t>DC</w:t>
            </w:r>
          </w:p>
        </w:tc>
      </w:tr>
      <w:tr>
        <w:trPr>
          <w:trHeight w:val="282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Voltage (operating range)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31"/>
              <w:ind w:left="231" w:right="225"/>
              <w:jc w:val="center"/>
              <w:rPr>
                <w:sz w:val="18"/>
              </w:rPr>
            </w:pPr>
            <w:r>
              <w:rPr>
                <w:position w:val="2"/>
                <w:sz w:val="18"/>
              </w:rPr>
              <w:t>85 V</w:t>
            </w:r>
            <w:r>
              <w:rPr>
                <w:position w:val="2"/>
                <w:sz w:val="18"/>
                <w:vertAlign w:val="subscript"/>
              </w:rPr>
              <w:t>AC/DC</w:t>
            </w:r>
            <w:r>
              <w:rPr>
                <w:position w:val="2"/>
                <w:sz w:val="18"/>
                <w:vertAlign w:val="baseline"/>
              </w:rPr>
              <w:t> - 305 V</w:t>
            </w:r>
            <w:r>
              <w:rPr>
                <w:position w:val="2"/>
                <w:sz w:val="18"/>
                <w:vertAlign w:val="subscript"/>
              </w:rPr>
              <w:t>AC</w:t>
            </w:r>
            <w:r>
              <w:rPr>
                <w:position w:val="2"/>
                <w:sz w:val="18"/>
                <w:vertAlign w:val="baseline"/>
              </w:rPr>
              <w:t> / 300V</w:t>
            </w:r>
            <w:r>
              <w:rPr>
                <w:position w:val="2"/>
                <w:sz w:val="18"/>
                <w:vertAlign w:val="subscript"/>
              </w:rPr>
              <w:t>DC</w:t>
            </w:r>
          </w:p>
        </w:tc>
      </w:tr>
      <w:tr>
        <w:trPr>
          <w:trHeight w:val="282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Frequency (nominal / range)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ind w:left="233" w:right="225"/>
              <w:jc w:val="center"/>
              <w:rPr>
                <w:sz w:val="18"/>
              </w:rPr>
            </w:pPr>
            <w:r>
              <w:rPr>
                <w:sz w:val="18"/>
              </w:rPr>
              <w:t>45 - 66 Hz / DC</w:t>
            </w:r>
          </w:p>
        </w:tc>
      </w:tr>
      <w:tr>
        <w:trPr>
          <w:trHeight w:val="282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Maximum current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31"/>
              <w:ind w:left="3043"/>
              <w:rPr>
                <w:sz w:val="18"/>
              </w:rPr>
            </w:pPr>
            <w:r>
              <w:rPr>
                <w:position w:val="2"/>
                <w:sz w:val="18"/>
              </w:rPr>
              <w:t>5.9 A</w:t>
            </w:r>
            <w:r>
              <w:rPr>
                <w:position w:val="2"/>
                <w:sz w:val="18"/>
                <w:vertAlign w:val="subscript"/>
              </w:rPr>
              <w:t>RMS</w:t>
            </w:r>
          </w:p>
        </w:tc>
      </w:tr>
      <w:tr>
        <w:trPr>
          <w:trHeight w:val="278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spacing w:before="27"/>
              <w:rPr>
                <w:sz w:val="18"/>
              </w:rPr>
            </w:pPr>
            <w:r>
              <w:rPr>
                <w:sz w:val="18"/>
              </w:rPr>
              <w:t>Power Factor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27"/>
              <w:ind w:left="236" w:right="225"/>
              <w:jc w:val="center"/>
              <w:rPr>
                <w:sz w:val="18"/>
              </w:rPr>
            </w:pPr>
            <w:r>
              <w:rPr>
                <w:sz w:val="18"/>
              </w:rPr>
              <w:t>&gt; 0.99 at 50% load or more</w:t>
            </w:r>
          </w:p>
        </w:tc>
      </w:tr>
      <w:tr>
        <w:trPr>
          <w:trHeight w:val="537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spacing w:before="157"/>
              <w:rPr>
                <w:sz w:val="18"/>
              </w:rPr>
            </w:pPr>
            <w:r>
              <w:rPr>
                <w:sz w:val="18"/>
              </w:rPr>
              <w:t>Protection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line="206" w:lineRule="exact" w:before="51"/>
              <w:ind w:left="236" w:right="225"/>
              <w:jc w:val="center"/>
              <w:rPr>
                <w:sz w:val="18"/>
              </w:rPr>
            </w:pPr>
            <w:r>
              <w:rPr>
                <w:sz w:val="18"/>
              </w:rPr>
              <w:t>Fuse</w:t>
            </w:r>
          </w:p>
          <w:p>
            <w:pPr>
              <w:pStyle w:val="TableParagraph"/>
              <w:spacing w:line="226" w:lineRule="exact" w:before="0"/>
              <w:ind w:left="231" w:right="225"/>
              <w:jc w:val="center"/>
              <w:rPr>
                <w:sz w:val="18"/>
              </w:rPr>
            </w:pPr>
            <w:r>
              <w:rPr>
                <w:position w:val="2"/>
                <w:sz w:val="18"/>
              </w:rPr>
              <w:t>Shutdown above 305 V</w:t>
            </w:r>
            <w:r>
              <w:rPr>
                <w:position w:val="2"/>
                <w:sz w:val="18"/>
                <w:vertAlign w:val="subscript"/>
              </w:rPr>
              <w:t>AC</w:t>
            </w:r>
            <w:r>
              <w:rPr>
                <w:position w:val="2"/>
                <w:sz w:val="18"/>
                <w:vertAlign w:val="baseline"/>
              </w:rPr>
              <w:t> / 300 V</w:t>
            </w:r>
            <w:r>
              <w:rPr>
                <w:position w:val="2"/>
                <w:sz w:val="18"/>
                <w:vertAlign w:val="subscript"/>
              </w:rPr>
              <w:t>DC</w:t>
            </w:r>
          </w:p>
        </w:tc>
      </w:tr>
      <w:tr>
        <w:trPr>
          <w:trHeight w:val="292" w:hRule="atLeast"/>
        </w:trPr>
        <w:tc>
          <w:tcPr>
            <w:tcW w:w="10896" w:type="dxa"/>
            <w:gridSpan w:val="2"/>
            <w:tcBorders>
              <w:top w:val="nil"/>
              <w:left w:val="nil"/>
              <w:bottom w:val="single" w:sz="8" w:space="0" w:color="C9CFD1"/>
              <w:right w:val="nil"/>
            </w:tcBorders>
            <w:shd w:val="clear" w:color="auto" w:fill="C3C8C8"/>
          </w:tcPr>
          <w:p>
            <w:pPr>
              <w:pStyle w:val="TableParagraph"/>
              <w:spacing w:before="28"/>
              <w:ind w:left="124"/>
              <w:rPr>
                <w:sz w:val="20"/>
              </w:rPr>
            </w:pPr>
            <w:r>
              <w:rPr>
                <w:color w:val="485864"/>
                <w:sz w:val="20"/>
              </w:rPr>
              <w:t>OUTPUT DATA</w:t>
            </w:r>
          </w:p>
        </w:tc>
      </w:tr>
      <w:tr>
        <w:trPr>
          <w:trHeight w:val="282" w:hRule="atLeast"/>
        </w:trPr>
        <w:tc>
          <w:tcPr>
            <w:tcW w:w="4113" w:type="dxa"/>
            <w:tcBorders>
              <w:top w:val="single" w:sz="8" w:space="0" w:color="C9CFD1"/>
              <w:bottom w:val="single" w:sz="4" w:space="0" w:color="C3C8C8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Voltage (default)</w:t>
            </w:r>
          </w:p>
        </w:tc>
        <w:tc>
          <w:tcPr>
            <w:tcW w:w="6783" w:type="dxa"/>
            <w:tcBorders>
              <w:top w:val="single" w:sz="8" w:space="0" w:color="C9CFD1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31"/>
              <w:ind w:left="3039"/>
              <w:rPr>
                <w:sz w:val="18"/>
              </w:rPr>
            </w:pPr>
            <w:r>
              <w:rPr>
                <w:position w:val="2"/>
                <w:sz w:val="18"/>
              </w:rPr>
              <w:t>26.7 V</w:t>
            </w:r>
            <w:r>
              <w:rPr>
                <w:position w:val="2"/>
                <w:sz w:val="18"/>
                <w:vertAlign w:val="subscript"/>
              </w:rPr>
              <w:t>DC</w:t>
            </w:r>
          </w:p>
        </w:tc>
      </w:tr>
      <w:tr>
        <w:trPr>
          <w:trHeight w:val="282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Voltage (adjustable range)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31"/>
              <w:ind w:left="231" w:right="225"/>
              <w:jc w:val="center"/>
              <w:rPr>
                <w:sz w:val="18"/>
              </w:rPr>
            </w:pPr>
            <w:r>
              <w:rPr>
                <w:position w:val="2"/>
                <w:sz w:val="18"/>
              </w:rPr>
              <w:t>21 - 29 V</w:t>
            </w:r>
            <w:r>
              <w:rPr>
                <w:position w:val="2"/>
                <w:sz w:val="18"/>
                <w:vertAlign w:val="subscript"/>
              </w:rPr>
              <w:t>DC</w:t>
            </w:r>
          </w:p>
        </w:tc>
      </w:tr>
      <w:tr>
        <w:trPr>
          <w:trHeight w:val="282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Max power, nominal input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ind w:left="223" w:right="225"/>
              <w:jc w:val="center"/>
              <w:rPr>
                <w:sz w:val="18"/>
              </w:rPr>
            </w:pPr>
            <w:r>
              <w:rPr>
                <w:sz w:val="18"/>
              </w:rPr>
              <w:t>1000 W</w:t>
            </w:r>
          </w:p>
        </w:tc>
      </w:tr>
      <w:tr>
        <w:trPr>
          <w:trHeight w:val="278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spacing w:line="226" w:lineRule="exact" w:before="31"/>
              <w:rPr>
                <w:sz w:val="18"/>
              </w:rPr>
            </w:pPr>
            <w:r>
              <w:rPr>
                <w:position w:val="2"/>
                <w:sz w:val="18"/>
              </w:rPr>
              <w:t>Max power, @ 85 V</w:t>
            </w:r>
            <w:r>
              <w:rPr>
                <w:position w:val="2"/>
                <w:sz w:val="18"/>
                <w:vertAlign w:val="subscript"/>
              </w:rPr>
              <w:t>AC/DC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ind w:left="225" w:right="225"/>
              <w:jc w:val="center"/>
              <w:rPr>
                <w:sz w:val="18"/>
              </w:rPr>
            </w:pPr>
            <w:r>
              <w:rPr>
                <w:sz w:val="18"/>
              </w:rPr>
              <w:t>440 W</w:t>
            </w:r>
          </w:p>
        </w:tc>
      </w:tr>
      <w:tr>
        <w:trPr>
          <w:trHeight w:val="282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Max current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31"/>
              <w:ind w:left="2386"/>
              <w:rPr>
                <w:sz w:val="18"/>
              </w:rPr>
            </w:pPr>
            <w:r>
              <w:rPr>
                <w:position w:val="2"/>
                <w:sz w:val="18"/>
              </w:rPr>
              <w:t>41.7 A (@V</w:t>
            </w:r>
            <w:r>
              <w:rPr>
                <w:position w:val="2"/>
                <w:sz w:val="18"/>
                <w:vertAlign w:val="subscript"/>
              </w:rPr>
              <w:t>OUT</w:t>
            </w:r>
            <w:r>
              <w:rPr>
                <w:position w:val="2"/>
                <w:sz w:val="18"/>
                <w:vertAlign w:val="baseline"/>
              </w:rPr>
              <w:t> &lt; 24 V</w:t>
            </w:r>
            <w:r>
              <w:rPr>
                <w:position w:val="2"/>
                <w:sz w:val="18"/>
                <w:vertAlign w:val="subscript"/>
              </w:rPr>
              <w:t>DC</w:t>
            </w:r>
            <w:r>
              <w:rPr>
                <w:position w:val="2"/>
                <w:sz w:val="18"/>
                <w:vertAlign w:val="baseline"/>
              </w:rPr>
              <w:t>)</w:t>
            </w:r>
          </w:p>
        </w:tc>
      </w:tr>
      <w:tr>
        <w:trPr>
          <w:trHeight w:val="282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Current sharing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ind w:left="236" w:right="225"/>
              <w:jc w:val="center"/>
              <w:rPr>
                <w:sz w:val="18"/>
              </w:rPr>
            </w:pPr>
            <w:r>
              <w:rPr>
                <w:sz w:val="18"/>
              </w:rPr>
              <w:t>±5% of maximum current from 10 to 100% load</w:t>
            </w:r>
          </w:p>
        </w:tc>
      </w:tr>
      <w:tr>
        <w:trPr>
          <w:trHeight w:val="282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Static voltage regulation (10-100% load)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ind w:left="229" w:right="225"/>
              <w:jc w:val="center"/>
              <w:rPr>
                <w:sz w:val="18"/>
              </w:rPr>
            </w:pPr>
            <w:r>
              <w:rPr>
                <w:sz w:val="18"/>
              </w:rPr>
              <w:t>±0.5%</w:t>
            </w:r>
          </w:p>
        </w:tc>
      </w:tr>
      <w:tr>
        <w:trPr>
          <w:trHeight w:val="282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Dynamic voltage regulation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ind w:left="230" w:right="225"/>
              <w:jc w:val="center"/>
              <w:rPr>
                <w:sz w:val="18"/>
              </w:rPr>
            </w:pPr>
            <w:r>
              <w:rPr>
                <w:sz w:val="18"/>
              </w:rPr>
              <w:t>±5.0% for 10-90% or 90-10% load variation, regulation time &lt; 50ms</w:t>
            </w:r>
          </w:p>
        </w:tc>
      </w:tr>
      <w:tr>
        <w:trPr>
          <w:trHeight w:val="297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spacing w:before="42"/>
              <w:rPr>
                <w:sz w:val="18"/>
              </w:rPr>
            </w:pPr>
            <w:r>
              <w:rPr>
                <w:sz w:val="18"/>
              </w:rPr>
              <w:t>Hold up time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41"/>
              <w:ind w:left="231" w:right="225"/>
              <w:jc w:val="center"/>
              <w:rPr>
                <w:sz w:val="18"/>
              </w:rPr>
            </w:pPr>
            <w:r>
              <w:rPr>
                <w:position w:val="2"/>
                <w:sz w:val="18"/>
              </w:rPr>
              <w:t>&gt;20ms; output voltage &gt; 21 V</w:t>
            </w:r>
            <w:r>
              <w:rPr>
                <w:position w:val="2"/>
                <w:sz w:val="18"/>
                <w:vertAlign w:val="subscript"/>
              </w:rPr>
              <w:t>DC</w:t>
            </w:r>
          </w:p>
        </w:tc>
      </w:tr>
      <w:tr>
        <w:trPr>
          <w:trHeight w:val="302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spacing w:before="42"/>
              <w:rPr>
                <w:sz w:val="18"/>
              </w:rPr>
            </w:pPr>
            <w:r>
              <w:rPr>
                <w:sz w:val="18"/>
              </w:rPr>
              <w:t>Ripple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41"/>
              <w:ind w:left="236" w:right="225"/>
              <w:jc w:val="center"/>
              <w:rPr>
                <w:sz w:val="18"/>
              </w:rPr>
            </w:pPr>
            <w:r>
              <w:rPr>
                <w:position w:val="2"/>
                <w:sz w:val="18"/>
              </w:rPr>
              <w:t>&lt; 150 mV</w:t>
            </w:r>
            <w:r>
              <w:rPr>
                <w:position w:val="2"/>
                <w:sz w:val="18"/>
                <w:vertAlign w:val="subscript"/>
              </w:rPr>
              <w:t>PP</w:t>
            </w:r>
            <w:r>
              <w:rPr>
                <w:position w:val="2"/>
                <w:sz w:val="18"/>
                <w:vertAlign w:val="baseline"/>
              </w:rPr>
              <w:t> , 30 MHz bandwidth</w:t>
            </w:r>
          </w:p>
        </w:tc>
      </w:tr>
      <w:tr>
        <w:trPr>
          <w:trHeight w:val="590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spacing w:before="8"/>
              <w:ind w:left="0"/>
              <w:rPr>
                <w:sz w:val="15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  <w:r>
              <w:rPr>
                <w:sz w:val="18"/>
              </w:rPr>
              <w:t>Protection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80"/>
              <w:ind w:left="2482" w:right="330" w:hanging="2127"/>
              <w:rPr>
                <w:sz w:val="18"/>
              </w:rPr>
            </w:pPr>
            <w:r>
              <w:rPr>
                <w:sz w:val="18"/>
              </w:rPr>
              <w:t>Blocking OR-ing Diode, Short circuit proof, Over voltage protection and High temperature protection</w:t>
            </w:r>
          </w:p>
        </w:tc>
      </w:tr>
      <w:tr>
        <w:trPr>
          <w:trHeight w:val="277" w:hRule="atLeast"/>
        </w:trPr>
        <w:tc>
          <w:tcPr>
            <w:tcW w:w="10896" w:type="dxa"/>
            <w:gridSpan w:val="2"/>
            <w:tcBorders>
              <w:top w:val="nil"/>
              <w:left w:val="nil"/>
              <w:bottom w:val="single" w:sz="8" w:space="0" w:color="C9CFD1"/>
              <w:right w:val="nil"/>
            </w:tcBorders>
            <w:shd w:val="clear" w:color="auto" w:fill="C3C8C8"/>
          </w:tcPr>
          <w:p>
            <w:pPr>
              <w:pStyle w:val="TableParagraph"/>
              <w:spacing w:before="18"/>
              <w:ind w:left="124"/>
              <w:rPr>
                <w:sz w:val="20"/>
              </w:rPr>
            </w:pPr>
            <w:r>
              <w:rPr>
                <w:color w:val="485864"/>
                <w:sz w:val="20"/>
              </w:rPr>
              <w:t>OTHER SPECIFICATIONS</w:t>
            </w:r>
          </w:p>
        </w:tc>
      </w:tr>
      <w:tr>
        <w:trPr>
          <w:trHeight w:val="282" w:hRule="atLeast"/>
        </w:trPr>
        <w:tc>
          <w:tcPr>
            <w:tcW w:w="4113" w:type="dxa"/>
            <w:tcBorders>
              <w:top w:val="single" w:sz="8" w:space="0" w:color="C9CFD1"/>
              <w:bottom w:val="single" w:sz="4" w:space="0" w:color="C3C8C8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Peak Efficiency</w:t>
            </w:r>
          </w:p>
        </w:tc>
        <w:tc>
          <w:tcPr>
            <w:tcW w:w="6783" w:type="dxa"/>
            <w:tcBorders>
              <w:top w:val="single" w:sz="8" w:space="0" w:color="C9CFD1"/>
              <w:left w:val="nil"/>
              <w:bottom w:val="single" w:sz="4" w:space="0" w:color="C3C8C8"/>
            </w:tcBorders>
          </w:tcPr>
          <w:p>
            <w:pPr>
              <w:pStyle w:val="TableParagraph"/>
              <w:ind w:left="3106"/>
              <w:rPr>
                <w:sz w:val="18"/>
              </w:rPr>
            </w:pPr>
            <w:r>
              <w:rPr>
                <w:sz w:val="18"/>
              </w:rPr>
              <w:t>92.5 %</w:t>
            </w:r>
          </w:p>
        </w:tc>
      </w:tr>
      <w:tr>
        <w:trPr>
          <w:trHeight w:val="374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spacing w:before="75"/>
              <w:rPr>
                <w:sz w:val="18"/>
              </w:rPr>
            </w:pPr>
            <w:r>
              <w:rPr>
                <w:sz w:val="18"/>
              </w:rPr>
              <w:t>Isolation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75"/>
              <w:ind w:left="475"/>
              <w:rPr>
                <w:sz w:val="18"/>
              </w:rPr>
            </w:pPr>
            <w:r>
              <w:rPr>
                <w:position w:val="2"/>
                <w:sz w:val="18"/>
              </w:rPr>
              <w:t>3.0 kV</w:t>
            </w:r>
            <w:r>
              <w:rPr>
                <w:position w:val="2"/>
                <w:sz w:val="18"/>
                <w:vertAlign w:val="subscript"/>
              </w:rPr>
              <w:t>AC</w:t>
            </w:r>
            <w:r>
              <w:rPr>
                <w:position w:val="2"/>
                <w:sz w:val="18"/>
                <w:vertAlign w:val="baseline"/>
              </w:rPr>
              <w:t> - input and output, 1.5 kV</w:t>
            </w:r>
            <w:r>
              <w:rPr>
                <w:position w:val="2"/>
                <w:sz w:val="18"/>
                <w:vertAlign w:val="subscript"/>
              </w:rPr>
              <w:t>AC</w:t>
            </w:r>
            <w:r>
              <w:rPr>
                <w:position w:val="2"/>
                <w:sz w:val="18"/>
                <w:vertAlign w:val="baseline"/>
              </w:rPr>
              <w:t> - input earth, 0.5 kV</w:t>
            </w:r>
            <w:r>
              <w:rPr>
                <w:position w:val="2"/>
                <w:sz w:val="18"/>
                <w:vertAlign w:val="subscript"/>
              </w:rPr>
              <w:t>DC</w:t>
            </w:r>
            <w:r>
              <w:rPr>
                <w:position w:val="2"/>
                <w:sz w:val="18"/>
                <w:vertAlign w:val="baseline"/>
              </w:rPr>
              <w:t> - output earth</w:t>
            </w:r>
          </w:p>
        </w:tc>
      </w:tr>
      <w:tr>
        <w:trPr>
          <w:trHeight w:val="508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spacing w:before="147"/>
              <w:rPr>
                <w:sz w:val="18"/>
              </w:rPr>
            </w:pPr>
            <w:r>
              <w:rPr>
                <w:sz w:val="18"/>
              </w:rPr>
              <w:t>Alarms (Red LED)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42"/>
              <w:ind w:left="154" w:right="130" w:firstLine="196"/>
              <w:rPr>
                <w:sz w:val="18"/>
              </w:rPr>
            </w:pPr>
            <w:r>
              <w:rPr>
                <w:sz w:val="18"/>
              </w:rPr>
              <w:t>Low mains shutdown, High and low temperature shutdown, Rectifier Failure, Overvoltage shutdown on output, Fan failure, Low voltage alarm, CAN bus failure</w:t>
            </w:r>
          </w:p>
        </w:tc>
      </w:tr>
      <w:tr>
        <w:trPr>
          <w:trHeight w:val="455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spacing w:before="119"/>
              <w:rPr>
                <w:sz w:val="18"/>
              </w:rPr>
            </w:pPr>
            <w:r>
              <w:rPr>
                <w:sz w:val="18"/>
              </w:rPr>
              <w:t>Warnings (Yellow LED)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18"/>
              <w:ind w:left="1642" w:right="319" w:hanging="1306"/>
              <w:rPr>
                <w:sz w:val="18"/>
              </w:rPr>
            </w:pPr>
            <w:r>
              <w:rPr>
                <w:sz w:val="18"/>
              </w:rPr>
              <w:t>Rectifier in power de-rate mode, Remote battery current limit activated, Input voltage out of range, flashing at overvoltage</w:t>
            </w:r>
          </w:p>
        </w:tc>
      </w:tr>
      <w:tr>
        <w:trPr>
          <w:trHeight w:val="258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spacing w:before="23"/>
              <w:rPr>
                <w:sz w:val="18"/>
              </w:rPr>
            </w:pPr>
            <w:r>
              <w:rPr>
                <w:sz w:val="18"/>
              </w:rPr>
              <w:t>Normal (Green LED)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23"/>
              <w:ind w:left="235" w:right="225"/>
              <w:jc w:val="center"/>
              <w:rPr>
                <w:sz w:val="18"/>
              </w:rPr>
            </w:pPr>
            <w:r>
              <w:rPr>
                <w:sz w:val="18"/>
              </w:rPr>
              <w:t>Input and output ok</w:t>
            </w:r>
          </w:p>
        </w:tc>
      </w:tr>
      <w:tr>
        <w:trPr>
          <w:trHeight w:val="258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spacing w:before="23"/>
              <w:rPr>
                <w:sz w:val="18"/>
              </w:rPr>
            </w:pPr>
            <w:r>
              <w:rPr>
                <w:sz w:val="18"/>
              </w:rPr>
              <w:t>Potential alarm relay (normally closed)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23"/>
              <w:ind w:left="231" w:right="225"/>
              <w:jc w:val="center"/>
              <w:rPr>
                <w:sz w:val="18"/>
              </w:rPr>
            </w:pPr>
            <w:r>
              <w:rPr>
                <w:sz w:val="18"/>
              </w:rPr>
              <w:t>Opens on alarms and mains outage</w:t>
            </w:r>
          </w:p>
        </w:tc>
      </w:tr>
      <w:tr>
        <w:trPr>
          <w:trHeight w:val="258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spacing w:before="18"/>
              <w:rPr>
                <w:sz w:val="18"/>
              </w:rPr>
            </w:pPr>
            <w:r>
              <w:rPr>
                <w:sz w:val="18"/>
              </w:rPr>
              <w:t>MTBF (Telcordia SR-232 Iss.3 Meth. II Case L1)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line="221" w:lineRule="exact" w:before="17"/>
              <w:ind w:left="229" w:right="225"/>
              <w:jc w:val="center"/>
              <w:rPr>
                <w:sz w:val="18"/>
              </w:rPr>
            </w:pPr>
            <w:r>
              <w:rPr>
                <w:position w:val="2"/>
                <w:sz w:val="18"/>
              </w:rPr>
              <w:t>&gt;1 975 044 (@ T</w:t>
            </w:r>
            <w:r>
              <w:rPr>
                <w:position w:val="2"/>
                <w:sz w:val="18"/>
                <w:vertAlign w:val="subscript"/>
              </w:rPr>
              <w:t>ambient</w:t>
            </w:r>
            <w:r>
              <w:rPr>
                <w:position w:val="2"/>
                <w:sz w:val="18"/>
                <w:vertAlign w:val="baseline"/>
              </w:rPr>
              <w:t> : 25 °C)</w:t>
            </w:r>
          </w:p>
        </w:tc>
      </w:tr>
      <w:tr>
        <w:trPr>
          <w:trHeight w:val="263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spacing w:before="23"/>
              <w:rPr>
                <w:sz w:val="18"/>
              </w:rPr>
            </w:pPr>
            <w:r>
              <w:rPr>
                <w:sz w:val="18"/>
              </w:rPr>
              <w:t>Operating temperature (5 - 95% RH non-cond.)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23"/>
              <w:ind w:left="233" w:right="225"/>
              <w:jc w:val="center"/>
              <w:rPr>
                <w:sz w:val="18"/>
              </w:rPr>
            </w:pPr>
            <w:r>
              <w:rPr>
                <w:sz w:val="18"/>
              </w:rPr>
              <w:t>- 40 - 85°C [-40 - 185°F ]</w:t>
            </w:r>
          </w:p>
        </w:tc>
      </w:tr>
      <w:tr>
        <w:trPr>
          <w:trHeight w:val="263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spacing w:before="23"/>
              <w:rPr>
                <w:sz w:val="18"/>
              </w:rPr>
            </w:pPr>
            <w:r>
              <w:rPr>
                <w:sz w:val="18"/>
              </w:rPr>
              <w:t>Max output power de-rates above temp / to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23"/>
              <w:ind w:left="230" w:right="225"/>
              <w:jc w:val="center"/>
              <w:rPr>
                <w:sz w:val="18"/>
              </w:rPr>
            </w:pPr>
            <w:r>
              <w:rPr>
                <w:sz w:val="18"/>
              </w:rPr>
              <w:t>45°C [+113°F] / 400 W</w:t>
            </w:r>
          </w:p>
        </w:tc>
      </w:tr>
      <w:tr>
        <w:trPr>
          <w:trHeight w:val="258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spacing w:before="18"/>
              <w:rPr>
                <w:sz w:val="18"/>
              </w:rPr>
            </w:pPr>
            <w:r>
              <w:rPr>
                <w:sz w:val="18"/>
              </w:rPr>
              <w:t>Storage temperature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18"/>
              <w:ind w:left="231" w:right="225"/>
              <w:jc w:val="center"/>
              <w:rPr>
                <w:sz w:val="18"/>
              </w:rPr>
            </w:pPr>
            <w:r>
              <w:rPr>
                <w:sz w:val="18"/>
              </w:rPr>
              <w:t>-40 to +85°C (-40 to +185°F), humidity 0 - 99% RH non-condensing</w:t>
            </w:r>
          </w:p>
        </w:tc>
      </w:tr>
      <w:tr>
        <w:trPr>
          <w:trHeight w:val="302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spacing w:before="42"/>
              <w:rPr>
                <w:sz w:val="18"/>
              </w:rPr>
            </w:pPr>
            <w:r>
              <w:rPr>
                <w:sz w:val="18"/>
              </w:rPr>
              <w:t>Dimensions[WxHxD] / Weight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42"/>
              <w:ind w:left="229" w:right="225"/>
              <w:jc w:val="center"/>
              <w:rPr>
                <w:sz w:val="18"/>
              </w:rPr>
            </w:pPr>
            <w:r>
              <w:rPr>
                <w:sz w:val="18"/>
              </w:rPr>
              <w:t>72 x 41.5 x 217mm (2.83 x 1.63 x 8.54”) / &lt; 850 g (1.9 lbs)</w:t>
            </w:r>
          </w:p>
        </w:tc>
      </w:tr>
      <w:tr>
        <w:trPr>
          <w:trHeight w:val="277" w:hRule="atLeast"/>
        </w:trPr>
        <w:tc>
          <w:tcPr>
            <w:tcW w:w="10896" w:type="dxa"/>
            <w:gridSpan w:val="2"/>
            <w:tcBorders>
              <w:top w:val="nil"/>
              <w:left w:val="nil"/>
              <w:bottom w:val="single" w:sz="8" w:space="0" w:color="C9CFD1"/>
              <w:right w:val="nil"/>
            </w:tcBorders>
            <w:shd w:val="clear" w:color="auto" w:fill="C3C8C8"/>
          </w:tcPr>
          <w:p>
            <w:pPr>
              <w:pStyle w:val="TableParagraph"/>
              <w:spacing w:before="23"/>
              <w:ind w:left="124"/>
              <w:rPr>
                <w:sz w:val="20"/>
              </w:rPr>
            </w:pPr>
            <w:r>
              <w:rPr>
                <w:color w:val="485864"/>
                <w:sz w:val="20"/>
              </w:rPr>
              <w:t>DESIGN STANDARDS</w:t>
            </w:r>
          </w:p>
        </w:tc>
      </w:tr>
      <w:tr>
        <w:trPr>
          <w:trHeight w:val="585" w:hRule="atLeast"/>
        </w:trPr>
        <w:tc>
          <w:tcPr>
            <w:tcW w:w="4113" w:type="dxa"/>
            <w:tcBorders>
              <w:top w:val="single" w:sz="8" w:space="0" w:color="C9CFD1"/>
              <w:bottom w:val="single" w:sz="4" w:space="0" w:color="C3C8C8"/>
              <w:right w:val="nil"/>
            </w:tcBorders>
          </w:tcPr>
          <w:p>
            <w:pPr>
              <w:pStyle w:val="TableParagraph"/>
              <w:spacing w:before="1"/>
              <w:ind w:left="0"/>
              <w:rPr>
                <w:sz w:val="16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  <w:r>
              <w:rPr>
                <w:sz w:val="18"/>
              </w:rPr>
              <w:t>Electrical safety</w:t>
            </w:r>
          </w:p>
        </w:tc>
        <w:tc>
          <w:tcPr>
            <w:tcW w:w="6783" w:type="dxa"/>
            <w:tcBorders>
              <w:top w:val="single" w:sz="8" w:space="0" w:color="C9CFD1"/>
              <w:left w:val="nil"/>
              <w:bottom w:val="single" w:sz="4" w:space="0" w:color="C3C8C8"/>
            </w:tcBorders>
          </w:tcPr>
          <w:p>
            <w:pPr>
              <w:pStyle w:val="TableParagraph"/>
              <w:spacing w:before="80"/>
              <w:ind w:left="1911" w:right="1006" w:hanging="884"/>
              <w:rPr>
                <w:sz w:val="18"/>
              </w:rPr>
            </w:pPr>
            <w:r>
              <w:rPr>
                <w:sz w:val="18"/>
              </w:rPr>
              <w:t>EN 60950-1:2006+A11:2009+A1:2010+A12:2011+A2:2013 IEC 60950-1:2013, UL 60950-1:2014</w:t>
            </w:r>
          </w:p>
        </w:tc>
      </w:tr>
      <w:tr>
        <w:trPr>
          <w:trHeight w:val="590" w:hRule="atLeast"/>
        </w:trPr>
        <w:tc>
          <w:tcPr>
            <w:tcW w:w="4113" w:type="dxa"/>
            <w:tcBorders>
              <w:top w:val="single" w:sz="4" w:space="0" w:color="C3C8C8"/>
              <w:bottom w:val="single" w:sz="4" w:space="0" w:color="C3C8C8"/>
              <w:right w:val="nil"/>
            </w:tcBorders>
          </w:tcPr>
          <w:p>
            <w:pPr>
              <w:pStyle w:val="TableParagraph"/>
              <w:spacing w:before="2"/>
              <w:ind w:left="0"/>
              <w:rPr>
                <w:sz w:val="16"/>
              </w:rPr>
            </w:pPr>
          </w:p>
          <w:p>
            <w:pPr>
              <w:pStyle w:val="TableParagraph"/>
              <w:spacing w:before="0"/>
              <w:rPr>
                <w:sz w:val="18"/>
              </w:rPr>
            </w:pPr>
            <w:r>
              <w:rPr>
                <w:sz w:val="18"/>
              </w:rPr>
              <w:t>EMC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4" w:space="0" w:color="C3C8C8"/>
            </w:tcBorders>
          </w:tcPr>
          <w:p>
            <w:pPr>
              <w:pStyle w:val="TableParagraph"/>
              <w:spacing w:line="207" w:lineRule="exact" w:before="80"/>
              <w:ind w:left="237" w:right="225"/>
              <w:jc w:val="center"/>
              <w:rPr>
                <w:sz w:val="18"/>
              </w:rPr>
            </w:pPr>
            <w:r>
              <w:rPr>
                <w:sz w:val="18"/>
              </w:rPr>
              <w:t>EN 61000-6-1:2007, -6-2:2005, -6-3:2007 + A1:2011, -6-4:2007 + A1:2011, TS</w:t>
            </w:r>
          </w:p>
          <w:p>
            <w:pPr>
              <w:pStyle w:val="TableParagraph"/>
              <w:spacing w:line="207" w:lineRule="exact" w:before="0"/>
              <w:ind w:left="236" w:right="225"/>
              <w:jc w:val="center"/>
              <w:rPr>
                <w:sz w:val="18"/>
              </w:rPr>
            </w:pPr>
            <w:r>
              <w:rPr>
                <w:sz w:val="18"/>
              </w:rPr>
              <w:t>61000-6-5, EN 300 386:v1.6.1, FCC CFR 47 Part 15:2013</w:t>
            </w:r>
          </w:p>
        </w:tc>
      </w:tr>
      <w:tr>
        <w:trPr>
          <w:trHeight w:val="364" w:hRule="atLeast"/>
        </w:trPr>
        <w:tc>
          <w:tcPr>
            <w:tcW w:w="4113" w:type="dxa"/>
            <w:tcBorders>
              <w:top w:val="single" w:sz="4" w:space="0" w:color="C3C8C8"/>
              <w:bottom w:val="single" w:sz="8" w:space="0" w:color="C3C8C8"/>
              <w:right w:val="nil"/>
            </w:tcBorders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Marine</w:t>
            </w:r>
          </w:p>
        </w:tc>
        <w:tc>
          <w:tcPr>
            <w:tcW w:w="6783" w:type="dxa"/>
            <w:tcBorders>
              <w:top w:val="single" w:sz="4" w:space="0" w:color="C3C8C8"/>
              <w:left w:val="nil"/>
              <w:bottom w:val="single" w:sz="8" w:space="0" w:color="C3C8C8"/>
            </w:tcBorders>
          </w:tcPr>
          <w:p>
            <w:pPr>
              <w:pStyle w:val="TableParagraph"/>
              <w:spacing w:before="67"/>
              <w:ind w:left="232" w:right="225"/>
              <w:jc w:val="center"/>
              <w:rPr>
                <w:sz w:val="12"/>
              </w:rPr>
            </w:pPr>
            <w:r>
              <w:rPr>
                <w:sz w:val="18"/>
              </w:rPr>
              <w:t>DNVGL-CG-0339</w:t>
            </w:r>
            <w:r>
              <w:rPr>
                <w:position w:val="6"/>
                <w:sz w:val="12"/>
              </w:rPr>
              <w:t>1)</w:t>
            </w:r>
            <w:r>
              <w:rPr>
                <w:sz w:val="18"/>
              </w:rPr>
              <w:t>, ABS PDA Certificate</w:t>
            </w:r>
            <w:r>
              <w:rPr>
                <w:position w:val="6"/>
                <w:sz w:val="12"/>
              </w:rPr>
              <w:t>1)</w:t>
            </w:r>
          </w:p>
        </w:tc>
      </w:tr>
      <w:tr>
        <w:trPr>
          <w:trHeight w:val="1050" w:hRule="atLeast"/>
        </w:trPr>
        <w:tc>
          <w:tcPr>
            <w:tcW w:w="4113" w:type="dxa"/>
            <w:tcBorders>
              <w:top w:val="single" w:sz="8" w:space="0" w:color="C3C8C8"/>
              <w:bottom w:val="single" w:sz="8" w:space="0" w:color="C9CFD1"/>
              <w:right w:val="nil"/>
            </w:tcBorders>
          </w:tcPr>
          <w:p>
            <w:pPr>
              <w:pStyle w:val="TableParagraph"/>
              <w:spacing w:before="0"/>
              <w:ind w:left="0"/>
              <w:rPr>
                <w:sz w:val="20"/>
              </w:rPr>
            </w:pPr>
          </w:p>
          <w:p>
            <w:pPr>
              <w:pStyle w:val="TableParagraph"/>
              <w:spacing w:before="2"/>
              <w:ind w:left="0"/>
              <w:rPr>
                <w:sz w:val="16"/>
              </w:rPr>
            </w:pPr>
          </w:p>
          <w:p>
            <w:pPr>
              <w:pStyle w:val="TableParagraph"/>
              <w:spacing w:before="0"/>
              <w:rPr>
                <w:sz w:val="18"/>
              </w:rPr>
            </w:pPr>
            <w:r>
              <w:rPr>
                <w:sz w:val="18"/>
              </w:rPr>
              <w:t>Environment</w:t>
            </w:r>
          </w:p>
        </w:tc>
        <w:tc>
          <w:tcPr>
            <w:tcW w:w="6783" w:type="dxa"/>
            <w:tcBorders>
              <w:top w:val="single" w:sz="8" w:space="0" w:color="C3C8C8"/>
              <w:left w:val="nil"/>
              <w:bottom w:val="single" w:sz="8" w:space="0" w:color="C9CFD1"/>
            </w:tcBorders>
          </w:tcPr>
          <w:p>
            <w:pPr>
              <w:pStyle w:val="TableParagraph"/>
              <w:spacing w:before="109"/>
              <w:ind w:left="1344" w:right="1338"/>
              <w:jc w:val="center"/>
              <w:rPr>
                <w:sz w:val="18"/>
              </w:rPr>
            </w:pPr>
            <w:r>
              <w:rPr>
                <w:sz w:val="18"/>
              </w:rPr>
              <w:t>ETSI EN 300 019: 2-1 (Class 1.2) &amp; 2-2 (Class 2.3) EU 2015/863 (RoHS) &amp; 2012/19/EU (WEEE)</w:t>
            </w:r>
          </w:p>
          <w:p>
            <w:pPr>
              <w:pStyle w:val="TableParagraph"/>
              <w:spacing w:before="0"/>
              <w:ind w:left="331" w:right="323" w:hanging="8"/>
              <w:jc w:val="center"/>
              <w:rPr>
                <w:sz w:val="18"/>
              </w:rPr>
            </w:pPr>
            <w:r>
              <w:rPr>
                <w:sz w:val="18"/>
              </w:rPr>
              <w:t>Normal operating conditions as per IEC 62040-5-3:2016 clause 4.2. Other operating conditions as per IEC 62040-5-3:2016 clause 4.3, must be advised</w:t>
            </w:r>
          </w:p>
        </w:tc>
      </w:tr>
      <w:tr>
        <w:trPr>
          <w:trHeight w:val="177" w:hRule="atLeast"/>
        </w:trPr>
        <w:tc>
          <w:tcPr>
            <w:tcW w:w="10896" w:type="dxa"/>
            <w:gridSpan w:val="2"/>
            <w:tcBorders>
              <w:top w:val="single" w:sz="8" w:space="0" w:color="C9CFD1"/>
              <w:left w:val="nil"/>
              <w:bottom w:val="nil"/>
              <w:right w:val="nil"/>
            </w:tcBorders>
            <w:shd w:val="clear" w:color="auto" w:fill="C3C8C8"/>
          </w:tcPr>
          <w:p>
            <w:pPr>
              <w:pStyle w:val="TableParagraph"/>
              <w:spacing w:line="155" w:lineRule="exact" w:before="2"/>
              <w:ind w:left="163"/>
              <w:rPr>
                <w:sz w:val="14"/>
              </w:rPr>
            </w:pPr>
            <w:r>
              <w:rPr>
                <w:color w:val="485864"/>
                <w:sz w:val="14"/>
              </w:rPr>
              <w:t>1) only valid for part number 241122.205M</w:t>
            </w:r>
          </w:p>
        </w:tc>
      </w:tr>
    </w:tbl>
    <w:p>
      <w:pPr>
        <w:spacing w:before="56"/>
        <w:ind w:left="7819" w:right="0" w:firstLine="0"/>
        <w:jc w:val="left"/>
        <w:rPr>
          <w:sz w:val="16"/>
        </w:rPr>
      </w:pPr>
      <w:r>
        <w:rPr>
          <w:color w:val="5D6970"/>
          <w:sz w:val="16"/>
        </w:rPr>
        <w:t>Specifications are subject to change without notice</w:t>
      </w:r>
    </w:p>
    <w:sectPr>
      <w:pgSz w:w="11900" w:h="16840"/>
      <w:pgMar w:header="0" w:footer="288" w:top="460" w:bottom="4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87.08007pt;margin-top:816.618652pt;width:300.6pt;height:9.8pt;mso-position-horizontal-relative:page;mso-position-vertical-relative:page;z-index:-252060672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color w:val="5D6970"/>
                    <w:sz w:val="14"/>
                  </w:rPr>
                  <w:t>Eltek — Gråterudveien 8, PB 2340 Strømsø, 3003 Drammen, Norway Phone: +47 32 20 32 00</w:t>
                </w:r>
              </w:p>
            </w:txbxContent>
          </v:textbox>
          <w10:wrap type="none"/>
        </v:shape>
      </w:pict>
    </w:r>
    <w:r>
      <w:rPr/>
      <w:pict>
        <v:shape style="position:absolute;margin-left:411.081787pt;margin-top:816.618652pt;width:96.85pt;height:9.8pt;mso-position-horizontal-relative:page;mso-position-vertical-relative:page;z-index:-252059648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color w:val="5D6970"/>
                    <w:sz w:val="14"/>
                  </w:rPr>
                  <w:t>Eltek © 2019 – </w:t>
                </w:r>
                <w:hyperlink r:id="rId1">
                  <w:r>
                    <w:rPr>
                      <w:color w:val="5D6970"/>
                      <w:sz w:val="14"/>
                    </w:rPr>
                    <w:t>www.eltek.com</w:t>
                  </w:r>
                </w:hyperlink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340" w:hanging="197"/>
      </w:pPr>
      <w:rPr>
        <w:rFonts w:hint="default" w:ascii="Symbol" w:hAnsi="Symbol" w:eastAsia="Symbol" w:cs="Symbol"/>
        <w:color w:val="FFFFFF"/>
        <w:w w:val="101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657" w:hanging="197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974" w:hanging="197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292" w:hanging="197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609" w:hanging="197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926" w:hanging="197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244" w:hanging="197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2561" w:hanging="197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2878" w:hanging="197"/>
      </w:pPr>
      <w:rPr>
        <w:rFonts w:hint="default"/>
        <w:lang w:val="en-US" w:eastAsia="en-US" w:bidi="en-US"/>
      </w:rPr>
    </w:lvl>
  </w:abstractNum>
  <w:abstractNum w:abstractNumId="0">
    <w:multiLevelType w:val="hybridMultilevel"/>
    <w:lvl w:ilvl="0">
      <w:start w:val="0"/>
      <w:numFmt w:val="bullet"/>
      <w:lvlText w:val=""/>
      <w:lvlJc w:val="left"/>
      <w:pPr>
        <w:ind w:left="1108" w:hanging="361"/>
      </w:pPr>
      <w:rPr>
        <w:rFonts w:hint="default" w:ascii="Symbol" w:hAnsi="Symbol" w:eastAsia="Symbol" w:cs="Symbol"/>
        <w:w w:val="101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363" w:hanging="36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26" w:hanging="36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890" w:hanging="36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153" w:hanging="36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416" w:hanging="36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2943" w:hanging="36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207" w:hanging="361"/>
      </w:pPr>
      <w:rPr>
        <w:rFonts w:hint="default"/>
        <w:lang w:val="en-US" w:eastAsia="en-US" w:bidi="en-US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en-US"/>
    </w:rPr>
  </w:style>
  <w:style w:styleId="ListParagraph" w:type="paragraph">
    <w:name w:val="List Paragraph"/>
    <w:basedOn w:val="Normal"/>
    <w:uiPriority w:val="1"/>
    <w:qFormat/>
    <w:pPr>
      <w:spacing w:before="19"/>
      <w:ind w:left="1108" w:hanging="361"/>
    </w:pPr>
    <w:rPr>
      <w:rFonts w:ascii="Arial" w:hAnsi="Arial" w:eastAsia="Arial" w:cs="Arial"/>
      <w:lang w:val="en-US" w:eastAsia="en-US" w:bidi="en-US"/>
    </w:rPr>
  </w:style>
  <w:style w:styleId="TableParagraph" w:type="paragraph">
    <w:name w:val="Table Paragraph"/>
    <w:basedOn w:val="Normal"/>
    <w:uiPriority w:val="1"/>
    <w:qFormat/>
    <w:pPr>
      <w:spacing w:before="32"/>
      <w:ind w:left="109"/>
    </w:pPr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image" Target="media/image8.jpeg"/><Relationship Id="rId14" Type="http://schemas.openxmlformats.org/officeDocument/2006/relationships/image" Target="media/image9.jpeg"/><Relationship Id="rId15" Type="http://schemas.openxmlformats.org/officeDocument/2006/relationships/numbering" Target="numbering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ltek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Eltek - Product Management</dc:creator>
  <dc:title>Datasheet Flatpack S 241000 HE (DS - 241122.205.DS3 - 1 - 5) - 1</dc:title>
  <dcterms:created xsi:type="dcterms:W3CDTF">2022-05-26T09:05:37Z</dcterms:created>
  <dcterms:modified xsi:type="dcterms:W3CDTF">2022-05-26T09:05:37Z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2019-10-11T00:00:00Z</vt:filetime>
  </property>
  <property fmtid="{D5CDD505-2E9C-101B-9397-08002B2CF9AE}" pid="3" name="Creator">
    <vt:lpwstr>Bullzip PDF Printer (11.9.0.2735)</vt:lpwstr>
  </property>
  <property fmtid="{D5CDD505-2E9C-101B-9397-08002B2CF9AE}" pid="4" name="LastSaved">
    <vt:filetime>2022-05-26T00:00:00Z</vt:filetime>
  </property>
</Properties>
</file>